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GB"/>
        </w:rPr>
      </w:pPr>
      <w:r>
        <w:rPr>
          <w:rFonts w:hint="default"/>
          <w:lang w:val="en-GB"/>
        </w:rPr>
        <w:t xml:space="preserve"> </w:t>
      </w:r>
    </w:p>
    <w:p>
      <w:pPr>
        <w:rPr>
          <w:rFonts w:hint="default"/>
          <w:lang w:val="en-GB"/>
        </w:rPr>
      </w:pPr>
      <w:bookmarkStart w:id="1" w:name="_GoBack"/>
      <w:bookmarkEnd w:id="1"/>
    </w:p>
    <w:p>
      <w:pPr>
        <w:keepNext w:val="0"/>
        <w:keepLines w:val="0"/>
        <w:widowControl/>
        <w:suppressLineNumbers w:val="0"/>
        <w:spacing w:before="0" w:beforeAutospacing="0" w:after="160" w:afterAutospacing="0" w:line="256" w:lineRule="auto"/>
        <w:ind w:left="0" w:right="0"/>
        <w:jc w:val="center"/>
        <w:rPr>
          <w:rFonts w:hint="default" w:hAnsi="Comic Sans MS" w:eastAsia="Comic Sans MS" w:cs="Comic Sans MS" w:asciiTheme="minorAscii"/>
          <w:b/>
          <w:color w:val="00B050"/>
          <w:kern w:val="0"/>
          <w:sz w:val="28"/>
          <w:szCs w:val="28"/>
          <w:lang w:val="en-US" w:eastAsia="zh-CN" w:bidi="ar"/>
        </w:rPr>
      </w:pPr>
      <w:r>
        <w:rPr>
          <w:rFonts w:hint="default" w:hAnsi="Comic Sans MS" w:eastAsia="Comic Sans MS" w:cs="Comic Sans MS" w:asciiTheme="minorAscii"/>
          <w:b/>
          <w:color w:val="00B050"/>
          <w:kern w:val="0"/>
          <w:sz w:val="28"/>
          <w:szCs w:val="28"/>
          <w:lang w:val="en-US" w:eastAsia="zh-CN" w:bidi="ar"/>
        </w:rPr>
        <w:t>Mrs Mc Ginley- S.E.T- Week 3 Closure and Easter Break</w:t>
      </w:r>
    </w:p>
    <w:p>
      <w:pPr>
        <w:keepNext w:val="0"/>
        <w:keepLines w:val="0"/>
        <w:widowControl/>
        <w:suppressLineNumbers w:val="0"/>
        <w:spacing w:before="0" w:beforeAutospacing="0" w:after="160" w:afterAutospacing="0" w:line="256" w:lineRule="auto"/>
        <w:ind w:left="0" w:right="0"/>
        <w:jc w:val="center"/>
        <w:rPr>
          <w:rFonts w:hint="default" w:hAnsi="Comic Sans MS" w:eastAsia="Comic Sans MS" w:cs="Comic Sans MS" w:asciiTheme="minorAscii"/>
          <w:b/>
          <w:color w:val="00B050"/>
          <w:kern w:val="0"/>
          <w:sz w:val="28"/>
          <w:szCs w:val="28"/>
          <w:lang w:val="en-GB" w:eastAsia="zh-CN" w:bidi="ar"/>
        </w:rPr>
      </w:pPr>
      <w:r>
        <w:rPr>
          <w:rFonts w:hint="default" w:hAnsi="Comic Sans MS" w:eastAsia="Comic Sans MS" w:cs="Comic Sans MS" w:asciiTheme="minorAscii"/>
          <w:b/>
          <w:color w:val="00B050"/>
          <w:kern w:val="0"/>
          <w:sz w:val="28"/>
          <w:szCs w:val="28"/>
          <w:lang w:val="en-GB" w:eastAsia="zh-CN" w:bidi="ar"/>
        </w:rPr>
        <w:t xml:space="preserve">Senior Infants- </w:t>
      </w:r>
      <w:r>
        <w:rPr>
          <w:rFonts w:hint="default" w:hAnsi="Comic Sans MS" w:eastAsia="Comic Sans MS" w:cs="Comic Sans MS" w:asciiTheme="minorAscii"/>
          <w:b/>
          <w:bCs w:val="0"/>
          <w:color w:val="00B050"/>
          <w:kern w:val="0"/>
          <w:sz w:val="28"/>
          <w:szCs w:val="28"/>
          <w:u w:val="single"/>
          <w:lang w:val="en-GB" w:eastAsia="zh-CN" w:bidi="ar"/>
        </w:rPr>
        <w:t>Literacy and Numeracy</w:t>
      </w: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hAnsi="Comic Sans MS" w:eastAsia="Comic Sans MS" w:cs="Comic Sans MS" w:asciiTheme="minorAscii"/>
          <w:sz w:val="24"/>
          <w:szCs w:val="24"/>
          <w:lang w:val="en-US"/>
        </w:rPr>
      </w:pPr>
      <w:r>
        <w:rPr>
          <w:rFonts w:hint="default" w:hAnsi="Comic Sans MS" w:eastAsia="Comic Sans MS" w:cs="Comic Sans MS" w:asciiTheme="minorAscii"/>
          <w:kern w:val="0"/>
          <w:sz w:val="24"/>
          <w:szCs w:val="24"/>
          <w:lang w:val="en-US" w:eastAsia="zh-CN" w:bidi="ar"/>
        </w:rPr>
        <w:t>Dear Parent(s) and Students,</w:t>
      </w:r>
    </w:p>
    <w:p>
      <w:pPr>
        <w:jc w:val="both"/>
        <w:rPr>
          <w:rFonts w:hint="default" w:hAnsi="Comic Sans MS" w:eastAsia="Comic Sans MS" w:cs="Comic Sans MS" w:asciiTheme="minorAscii"/>
          <w:kern w:val="0"/>
          <w:sz w:val="24"/>
          <w:szCs w:val="24"/>
          <w:lang w:val="en-US" w:eastAsia="zh-CN" w:bidi="ar"/>
        </w:rPr>
      </w:pPr>
      <w:r>
        <w:rPr>
          <w:rFonts w:hint="default" w:hAnsi="Comic Sans MS" w:eastAsia="Comic Sans MS" w:cs="Comic Sans MS" w:asciiTheme="minorAscii"/>
          <w:kern w:val="0"/>
          <w:sz w:val="24"/>
          <w:szCs w:val="24"/>
          <w:lang w:val="en-US" w:eastAsia="zh-CN" w:bidi="ar"/>
        </w:rPr>
        <w:t>I hope you are well during these difficult times. Below I have given a daily plan to complete with your child. Please be aware that this is only a set of ideas to be completed at a time/ day that suits you.  I understand that many of you may be working from home or on the front line so please do not feel under pressure to complete these activities, as your child will also be receiving work from class teacher.</w:t>
      </w:r>
      <w:r>
        <w:rPr>
          <w:rFonts w:hint="default" w:hAnsi="Comic Sans MS" w:eastAsia="Comic Sans MS" w:cs="Comic Sans MS" w:asciiTheme="minorAscii"/>
          <w:kern w:val="0"/>
          <w:sz w:val="24"/>
          <w:szCs w:val="24"/>
          <w:lang w:val="en-GB" w:eastAsia="zh-CN" w:bidi="ar"/>
        </w:rPr>
        <w:t xml:space="preserve"> </w:t>
      </w:r>
      <w:r>
        <w:rPr>
          <w:rFonts w:hint="default" w:hAnsi="Comic Sans MS" w:cs="Comic Sans MS" w:asciiTheme="minorAscii"/>
          <w:sz w:val="24"/>
          <w:szCs w:val="24"/>
          <w:lang w:val="en-GB"/>
        </w:rPr>
        <w:t xml:space="preserve">During the weeks ahead give </w:t>
      </w:r>
      <w:r>
        <w:rPr>
          <w:rFonts w:hint="default" w:hAnsi="Comic Sans MS" w:cs="Comic Sans MS" w:asciiTheme="minorAscii"/>
          <w:sz w:val="24"/>
          <w:szCs w:val="24"/>
        </w:rPr>
        <w:t xml:space="preserve">your child lots of opportunities to play games with rules, e.g. Snakes and Ladders, card games, bingo, etc. Play language games which focus on literacy, e.g. Scrabble, word-searches. Support your child to engage in outdoor play, e.g. garden games, </w:t>
      </w:r>
      <w:r>
        <w:rPr>
          <w:rFonts w:hint="default" w:hAnsi="Comic Sans MS" w:cs="Comic Sans MS" w:asciiTheme="minorAscii"/>
          <w:sz w:val="24"/>
          <w:szCs w:val="24"/>
          <w:lang w:val="en-GB"/>
        </w:rPr>
        <w:t>cycling</w:t>
      </w:r>
      <w:r>
        <w:rPr>
          <w:rFonts w:hint="default" w:hAnsi="Comic Sans MS" w:cs="Comic Sans MS" w:asciiTheme="minorAscii"/>
          <w:sz w:val="24"/>
          <w:szCs w:val="24"/>
        </w:rPr>
        <w:t xml:space="preserve"> etc</w:t>
      </w:r>
      <w:r>
        <w:rPr>
          <w:rFonts w:hint="default" w:hAnsi="Comic Sans MS" w:cs="Comic Sans MS" w:asciiTheme="minorAscii"/>
          <w:sz w:val="24"/>
          <w:szCs w:val="24"/>
          <w:lang w:val="en-GB"/>
        </w:rPr>
        <w:t>.</w:t>
      </w:r>
      <w:r>
        <w:rPr>
          <w:rFonts w:hint="default" w:hAnsi="Comic Sans MS" w:eastAsia="Comic Sans MS" w:cs="Comic Sans MS" w:asciiTheme="minorAscii"/>
          <w:kern w:val="0"/>
          <w:sz w:val="24"/>
          <w:szCs w:val="24"/>
          <w:lang w:val="en-GB" w:eastAsia="zh-CN" w:bidi="ar"/>
        </w:rPr>
        <w:t>O</w:t>
      </w:r>
      <w:r>
        <w:rPr>
          <w:rFonts w:hint="default" w:hAnsi="Comic Sans MS" w:eastAsia="Comic Sans MS" w:cs="Comic Sans MS" w:asciiTheme="minorAscii"/>
          <w:kern w:val="0"/>
          <w:sz w:val="24"/>
          <w:szCs w:val="24"/>
          <w:lang w:val="en-US" w:eastAsia="zh-CN" w:bidi="ar"/>
        </w:rPr>
        <w:t>ffer opportunities to read with your child. Discuss the cover of the book, the title, the author and illustrator. If they are feeling creative get them to draw a character from the book or their favourite part of the story.</w:t>
      </w:r>
      <w:r>
        <w:rPr>
          <w:rFonts w:hint="default" w:hAnsi="Comic Sans MS" w:eastAsia="Comic Sans MS" w:cs="Comic Sans MS" w:asciiTheme="minorAscii"/>
          <w:kern w:val="0"/>
          <w:sz w:val="24"/>
          <w:szCs w:val="24"/>
          <w:lang w:val="en-GB" w:eastAsia="zh-CN" w:bidi="ar"/>
        </w:rPr>
        <w:t xml:space="preserve"> P</w:t>
      </w:r>
      <w:r>
        <w:rPr>
          <w:rFonts w:hint="default" w:hAnsi="Comic Sans MS" w:eastAsia="Comic Sans MS" w:cs="Comic Sans MS" w:asciiTheme="minorAscii"/>
          <w:kern w:val="0"/>
          <w:sz w:val="24"/>
          <w:szCs w:val="24"/>
          <w:lang w:val="en-US" w:eastAsia="zh-CN" w:bidi="ar"/>
        </w:rPr>
        <w:t xml:space="preserve">lease see the school website for some excellent websites and resources that they may enjoy. </w:t>
      </w:r>
    </w:p>
    <w:p>
      <w:pPr>
        <w:jc w:val="both"/>
        <w:rPr>
          <w:rFonts w:hint="default" w:hAnsi="Comic Sans MS" w:eastAsia="Calibri" w:cs="Times New Roman" w:asciiTheme="minorAscii"/>
          <w:sz w:val="24"/>
          <w:szCs w:val="24"/>
          <w:lang w:val="en-GB" w:eastAsia="en-US" w:bidi="ar"/>
        </w:rPr>
      </w:pPr>
      <w:r>
        <w:rPr>
          <w:rFonts w:hint="default" w:hAnsi="Comic Sans MS" w:eastAsia="Calibri" w:cs="Times New Roman" w:asciiTheme="minorAscii"/>
          <w:sz w:val="24"/>
          <w:szCs w:val="24"/>
          <w:lang w:val="en-GB" w:eastAsia="en-US" w:bidi="ar"/>
        </w:rPr>
        <w:t xml:space="preserve">I am also  adding a link to the ncse.ie web-page. This has some very beneficial information for parents at this time. </w:t>
      </w:r>
    </w:p>
    <w:p>
      <w:pPr>
        <w:rPr>
          <w:rFonts w:hint="default" w:hAnsi="SimSun" w:eastAsia="SimSun" w:cs="SimSun" w:asciiTheme="minorAscii"/>
          <w:sz w:val="24"/>
          <w:szCs w:val="24"/>
          <w:lang w:val="en-GB"/>
        </w:rPr>
      </w:pPr>
      <w:r>
        <w:rPr>
          <w:rFonts w:hint="default" w:hAnsi="Comic Sans MS" w:eastAsia="SimSun" w:cs="Comic Sans MS" w:asciiTheme="minorAscii"/>
          <w:sz w:val="24"/>
          <w:szCs w:val="24"/>
        </w:rPr>
        <w:fldChar w:fldCharType="begin"/>
      </w:r>
      <w:r>
        <w:rPr>
          <w:rFonts w:hint="default" w:hAnsi="Comic Sans MS" w:eastAsia="SimSun" w:cs="Comic Sans MS" w:asciiTheme="minorAscii"/>
          <w:sz w:val="24"/>
          <w:szCs w:val="24"/>
        </w:rPr>
        <w:instrText xml:space="preserve"> HYPERLINK "https://ncse.ie/online-resources-for-parents" </w:instrText>
      </w:r>
      <w:r>
        <w:rPr>
          <w:rFonts w:hint="default" w:hAnsi="Comic Sans MS" w:eastAsia="SimSun" w:cs="Comic Sans MS" w:asciiTheme="minorAscii"/>
          <w:sz w:val="24"/>
          <w:szCs w:val="24"/>
        </w:rPr>
        <w:fldChar w:fldCharType="separate"/>
      </w:r>
      <w:r>
        <w:rPr>
          <w:rStyle w:val="5"/>
          <w:rFonts w:hint="default" w:hAnsi="Comic Sans MS" w:eastAsia="SimSun" w:cs="Comic Sans MS" w:asciiTheme="minorAscii"/>
          <w:sz w:val="24"/>
          <w:szCs w:val="24"/>
        </w:rPr>
        <w:t>https://ncse.ie/online-resources-for-parents</w:t>
      </w:r>
      <w:r>
        <w:rPr>
          <w:rFonts w:hint="default" w:hAnsi="Comic Sans MS" w:eastAsia="SimSun" w:cs="Comic Sans MS" w:asciiTheme="minorAscii"/>
          <w:sz w:val="24"/>
          <w:szCs w:val="24"/>
        </w:rPr>
        <w:fldChar w:fldCharType="end"/>
      </w:r>
    </w:p>
    <w:p>
      <w:pPr>
        <w:rPr>
          <w:rFonts w:hint="default" w:hAnsi="Comic Sans MS" w:eastAsia="Comic Sans MS" w:cs="Comic Sans MS" w:asciiTheme="minorAscii"/>
          <w:kern w:val="0"/>
          <w:sz w:val="24"/>
          <w:szCs w:val="24"/>
          <w:lang w:val="en-US" w:eastAsia="zh-CN" w:bidi="ar"/>
        </w:rPr>
      </w:pP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sz w:val="24"/>
          <w:szCs w:val="24"/>
          <w:lang w:val="en-US"/>
        </w:rPr>
      </w:pPr>
      <w:r>
        <w:rPr>
          <w:rFonts w:hint="default" w:hAnsi="Comic Sans MS" w:eastAsia="Comic Sans MS" w:cs="Comic Sans MS" w:asciiTheme="minorAscii"/>
          <w:kern w:val="0"/>
          <w:sz w:val="24"/>
          <w:szCs w:val="24"/>
          <w:lang w:val="en-US" w:eastAsia="zh-CN" w:bidi="ar"/>
        </w:rPr>
        <w:t xml:space="preserve">Happy Easter and take care, </w:t>
      </w:r>
    </w:p>
    <w:p>
      <w:pPr>
        <w:keepNext w:val="0"/>
        <w:keepLines w:val="0"/>
        <w:widowControl/>
        <w:suppressLineNumbers w:val="0"/>
        <w:spacing w:before="0" w:beforeAutospacing="0" w:after="160" w:afterAutospacing="0" w:line="256" w:lineRule="auto"/>
        <w:ind w:left="0" w:right="0"/>
        <w:jc w:val="left"/>
        <w:rPr>
          <w:rFonts w:hint="default"/>
          <w:lang w:val="en-GB"/>
        </w:rPr>
      </w:pPr>
      <w:r>
        <w:rPr>
          <w:rFonts w:hint="default" w:hAnsi="Comic Sans MS" w:eastAsia="Comic Sans MS" w:cs="Comic Sans MS" w:asciiTheme="minorAscii"/>
          <w:kern w:val="0"/>
          <w:sz w:val="24"/>
          <w:szCs w:val="24"/>
          <w:lang w:val="en-US" w:eastAsia="zh-CN" w:bidi="ar"/>
        </w:rPr>
        <w:t>Eilís Mc Ginle</w:t>
      </w:r>
      <w:r>
        <w:rPr>
          <w:rFonts w:hint="default" w:hAnsi="Comic Sans MS" w:eastAsia="Comic Sans MS" w:cs="Comic Sans MS" w:asciiTheme="minorAscii"/>
          <w:kern w:val="0"/>
          <w:sz w:val="24"/>
          <w:szCs w:val="24"/>
          <w:lang w:val="en-GB" w:eastAsia="zh-CN" w:bidi="ar"/>
        </w:rPr>
        <w:t>y</w:t>
      </w: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tbl>
      <w:tblPr>
        <w:tblStyle w:val="7"/>
        <w:tblpPr w:leftFromText="180" w:rightFromText="180" w:vertAnchor="page" w:horzAnchor="page" w:tblpX="1783" w:tblpY="21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2978"/>
        <w:gridCol w:w="2925"/>
        <w:gridCol w:w="2730"/>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dxa"/>
          </w:tcPr>
          <w:p>
            <w:pPr>
              <w:widowControl w:val="0"/>
              <w:jc w:val="center"/>
              <w:rPr>
                <w:rFonts w:hint="default" w:ascii="Comic Sans MS" w:hAnsi="Comic Sans MS" w:cs="Comic Sans MS"/>
                <w:b/>
                <w:bCs/>
                <w:sz w:val="20"/>
                <w:szCs w:val="20"/>
                <w:vertAlign w:val="baseline"/>
                <w:lang w:val="en-GB"/>
              </w:rPr>
            </w:pPr>
            <w:r>
              <w:rPr>
                <w:rFonts w:hint="default" w:ascii="Comic Sans MS" w:hAnsi="Comic Sans MS" w:cs="Comic Sans MS"/>
                <w:b/>
                <w:bCs/>
                <w:sz w:val="20"/>
                <w:szCs w:val="20"/>
                <w:vertAlign w:val="baseline"/>
                <w:lang w:val="en-GB"/>
              </w:rPr>
              <w:t>Monday</w:t>
            </w:r>
          </w:p>
        </w:tc>
        <w:tc>
          <w:tcPr>
            <w:tcW w:w="2978" w:type="dxa"/>
          </w:tcPr>
          <w:p>
            <w:pPr>
              <w:widowControl w:val="0"/>
              <w:jc w:val="center"/>
              <w:rPr>
                <w:rFonts w:hint="default" w:ascii="Comic Sans MS" w:hAnsi="Comic Sans MS" w:cs="Comic Sans MS"/>
                <w:b/>
                <w:bCs/>
                <w:sz w:val="20"/>
                <w:szCs w:val="20"/>
                <w:vertAlign w:val="baseline"/>
                <w:lang w:val="en-GB"/>
              </w:rPr>
            </w:pPr>
            <w:r>
              <w:rPr>
                <w:rFonts w:hint="default" w:ascii="Comic Sans MS" w:hAnsi="Comic Sans MS" w:cs="Comic Sans MS"/>
                <w:b/>
                <w:bCs/>
                <w:sz w:val="20"/>
                <w:szCs w:val="20"/>
                <w:vertAlign w:val="baseline"/>
                <w:lang w:val="en-GB"/>
              </w:rPr>
              <w:t>Tuesday</w:t>
            </w:r>
          </w:p>
        </w:tc>
        <w:tc>
          <w:tcPr>
            <w:tcW w:w="2925" w:type="dxa"/>
          </w:tcPr>
          <w:p>
            <w:pPr>
              <w:widowControl w:val="0"/>
              <w:jc w:val="center"/>
              <w:rPr>
                <w:rFonts w:hint="default" w:ascii="Comic Sans MS" w:hAnsi="Comic Sans MS" w:cs="Comic Sans MS"/>
                <w:b/>
                <w:bCs/>
                <w:sz w:val="20"/>
                <w:szCs w:val="20"/>
                <w:vertAlign w:val="baseline"/>
                <w:lang w:val="en-GB"/>
              </w:rPr>
            </w:pPr>
            <w:r>
              <w:rPr>
                <w:rFonts w:hint="default" w:ascii="Comic Sans MS" w:hAnsi="Comic Sans MS" w:cs="Comic Sans MS"/>
                <w:b/>
                <w:bCs/>
                <w:sz w:val="20"/>
                <w:szCs w:val="20"/>
                <w:vertAlign w:val="baseline"/>
                <w:lang w:val="en-GB"/>
              </w:rPr>
              <w:t>Wednesday</w:t>
            </w:r>
          </w:p>
        </w:tc>
        <w:tc>
          <w:tcPr>
            <w:tcW w:w="2730" w:type="dxa"/>
          </w:tcPr>
          <w:p>
            <w:pPr>
              <w:widowControl w:val="0"/>
              <w:jc w:val="center"/>
              <w:rPr>
                <w:rFonts w:hint="default" w:ascii="Comic Sans MS" w:hAnsi="Comic Sans MS" w:cs="Comic Sans MS"/>
                <w:b/>
                <w:bCs/>
                <w:sz w:val="20"/>
                <w:szCs w:val="20"/>
                <w:vertAlign w:val="baseline"/>
                <w:lang w:val="en-GB"/>
              </w:rPr>
            </w:pPr>
            <w:r>
              <w:rPr>
                <w:rFonts w:hint="default" w:ascii="Comic Sans MS" w:hAnsi="Comic Sans MS" w:cs="Comic Sans MS"/>
                <w:b/>
                <w:bCs/>
                <w:sz w:val="20"/>
                <w:szCs w:val="20"/>
                <w:vertAlign w:val="baseline"/>
                <w:lang w:val="en-GB"/>
              </w:rPr>
              <w:t>Thursday</w:t>
            </w:r>
          </w:p>
        </w:tc>
        <w:tc>
          <w:tcPr>
            <w:tcW w:w="2939" w:type="dxa"/>
          </w:tcPr>
          <w:p>
            <w:pPr>
              <w:widowControl w:val="0"/>
              <w:jc w:val="center"/>
              <w:rPr>
                <w:rFonts w:hint="default" w:ascii="Comic Sans MS" w:hAnsi="Comic Sans MS" w:cs="Comic Sans MS"/>
                <w:b/>
                <w:bCs/>
                <w:sz w:val="20"/>
                <w:szCs w:val="20"/>
                <w:vertAlign w:val="baseline"/>
                <w:lang w:val="en-GB"/>
              </w:rPr>
            </w:pPr>
            <w:r>
              <w:rPr>
                <w:rFonts w:hint="default" w:ascii="Comic Sans MS" w:hAnsi="Comic Sans MS" w:cs="Comic Sans MS"/>
                <w:b/>
                <w:bCs/>
                <w:sz w:val="20"/>
                <w:szCs w:val="20"/>
                <w:vertAlign w:val="baseline"/>
                <w:lang w:val="en-GB"/>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dxa"/>
          </w:tcPr>
          <w:p>
            <w:pPr>
              <w:widowControl w:val="0"/>
              <w:numPr>
                <w:ilvl w:val="0"/>
                <w:numId w:val="1"/>
              </w:numPr>
              <w:ind w:left="420" w:leftChars="0" w:hanging="420" w:firstLineChars="0"/>
              <w:jc w:val="left"/>
              <w:rPr>
                <w:rFonts w:hint="default"/>
                <w:sz w:val="20"/>
                <w:szCs w:val="20"/>
                <w:vertAlign w:val="baseline"/>
                <w:lang w:val="en-GB"/>
              </w:rPr>
            </w:pPr>
            <w:r>
              <w:rPr>
                <w:rFonts w:hint="default"/>
                <w:sz w:val="20"/>
                <w:szCs w:val="20"/>
                <w:vertAlign w:val="baseline"/>
                <w:lang w:val="en-GB"/>
              </w:rPr>
              <w:t>Word family-</w:t>
            </w:r>
          </w:p>
          <w:p>
            <w:pPr>
              <w:widowControl w:val="0"/>
              <w:jc w:val="left"/>
              <w:rPr>
                <w:rFonts w:hint="default"/>
                <w:sz w:val="20"/>
                <w:szCs w:val="20"/>
                <w:vertAlign w:val="baseline"/>
                <w:lang w:val="en-GB"/>
              </w:rPr>
            </w:pPr>
            <w:r>
              <w:rPr>
                <w:rFonts w:hint="default"/>
                <w:sz w:val="20"/>
                <w:szCs w:val="20"/>
                <w:vertAlign w:val="baseline"/>
                <w:lang w:val="en-GB"/>
              </w:rPr>
              <w:t>“et” family (see words below)</w:t>
            </w:r>
          </w:p>
          <w:p>
            <w:pPr>
              <w:widowControl w:val="0"/>
              <w:numPr>
                <w:ilvl w:val="0"/>
                <w:numId w:val="0"/>
              </w:numPr>
              <w:jc w:val="left"/>
              <w:rPr>
                <w:rFonts w:hint="default"/>
                <w:sz w:val="20"/>
                <w:szCs w:val="20"/>
                <w:vertAlign w:val="baseline"/>
                <w:lang w:val="en-GB"/>
              </w:rPr>
            </w:pPr>
            <w:r>
              <w:rPr>
                <w:rFonts w:hint="default"/>
                <w:sz w:val="20"/>
                <w:szCs w:val="20"/>
                <w:vertAlign w:val="baseline"/>
                <w:lang w:val="en-GB"/>
              </w:rPr>
              <w:t xml:space="preserve">Make words that end with “et” . Use the alphabet below to add “et” to each letter to see if your child can recognise the word. E.g. a-et, b-et, c-et. Get your child to give a thumbs up if he/she creates a word and thumbs down if it creates a nonsense word. </w:t>
            </w:r>
          </w:p>
          <w:p>
            <w:pPr>
              <w:widowControl w:val="0"/>
              <w:numPr>
                <w:ilvl w:val="0"/>
                <w:numId w:val="0"/>
              </w:numPr>
              <w:jc w:val="left"/>
              <w:rPr>
                <w:rFonts w:hint="default"/>
                <w:sz w:val="20"/>
                <w:szCs w:val="20"/>
                <w:vertAlign w:val="baseline"/>
                <w:lang w:val="en-GB"/>
              </w:rPr>
            </w:pPr>
          </w:p>
          <w:p>
            <w:pPr>
              <w:pStyle w:val="8"/>
              <w:widowControl w:val="0"/>
              <w:numPr>
                <w:ilvl w:val="0"/>
                <w:numId w:val="2"/>
              </w:numPr>
              <w:ind w:left="420" w:leftChars="0" w:hanging="420" w:firstLineChars="0"/>
              <w:jc w:val="left"/>
              <w:rPr>
                <w:rFonts w:hint="default"/>
                <w:sz w:val="20"/>
                <w:szCs w:val="20"/>
                <w:lang w:val="en-GB"/>
              </w:rPr>
            </w:pPr>
            <w:r>
              <w:rPr>
                <w:rFonts w:hint="default"/>
                <w:sz w:val="20"/>
                <w:szCs w:val="20"/>
                <w:lang w:val="en-GB"/>
              </w:rPr>
              <w:t xml:space="preserve">Dolch list </w:t>
            </w:r>
          </w:p>
          <w:p>
            <w:pPr>
              <w:pStyle w:val="8"/>
              <w:widowControl w:val="0"/>
              <w:numPr>
                <w:ilvl w:val="0"/>
                <w:numId w:val="0"/>
              </w:numPr>
              <w:jc w:val="left"/>
              <w:rPr>
                <w:sz w:val="20"/>
                <w:szCs w:val="20"/>
                <w:lang w:val="en-GB"/>
              </w:rPr>
            </w:pPr>
            <w:r>
              <w:rPr>
                <w:sz w:val="20"/>
                <w:szCs w:val="20"/>
                <w:lang w:val="en-GB"/>
              </w:rPr>
              <w:t xml:space="preserve">Practice </w:t>
            </w:r>
            <w:r>
              <w:rPr>
                <w:rFonts w:hint="default"/>
                <w:sz w:val="20"/>
                <w:szCs w:val="20"/>
                <w:lang w:val="en-GB"/>
              </w:rPr>
              <w:t>2</w:t>
            </w:r>
            <w:r>
              <w:rPr>
                <w:sz w:val="20"/>
                <w:szCs w:val="20"/>
                <w:lang w:val="en-GB"/>
              </w:rPr>
              <w:t xml:space="preserve"> words</w:t>
            </w:r>
            <w:r>
              <w:rPr>
                <w:rFonts w:hint="default"/>
                <w:sz w:val="20"/>
                <w:szCs w:val="20"/>
                <w:lang w:val="en-GB"/>
              </w:rPr>
              <w:t>.</w:t>
            </w:r>
            <w:r>
              <w:rPr>
                <w:sz w:val="20"/>
                <w:szCs w:val="20"/>
                <w:lang w:val="en-GB"/>
              </w:rPr>
              <w:t xml:space="preserve"> (See lists below. Continue with list your child has been working on with me)</w:t>
            </w:r>
          </w:p>
          <w:p>
            <w:pPr>
              <w:widowControl w:val="0"/>
              <w:jc w:val="left"/>
              <w:rPr>
                <w:sz w:val="20"/>
                <w:szCs w:val="20"/>
                <w:vertAlign w:val="baseline"/>
              </w:rPr>
            </w:pPr>
          </w:p>
        </w:tc>
        <w:tc>
          <w:tcPr>
            <w:tcW w:w="2978" w:type="dxa"/>
          </w:tcPr>
          <w:p>
            <w:pPr>
              <w:widowControl w:val="0"/>
              <w:jc w:val="left"/>
              <w:rPr>
                <w:rFonts w:hint="default"/>
                <w:sz w:val="20"/>
                <w:szCs w:val="20"/>
                <w:vertAlign w:val="baseline"/>
                <w:lang w:val="en-GB"/>
              </w:rPr>
            </w:pPr>
            <w:r>
              <w:rPr>
                <w:rFonts w:hint="default"/>
                <w:sz w:val="20"/>
                <w:szCs w:val="20"/>
                <w:vertAlign w:val="baseline"/>
                <w:lang w:val="en-GB"/>
              </w:rPr>
              <w:t xml:space="preserve">Maths </w:t>
            </w:r>
          </w:p>
          <w:p>
            <w:pPr>
              <w:widowControl w:val="0"/>
              <w:jc w:val="left"/>
              <w:rPr>
                <w:sz w:val="20"/>
                <w:szCs w:val="20"/>
                <w:lang w:val="en-GB"/>
              </w:rPr>
            </w:pPr>
            <w:r>
              <w:rPr>
                <w:sz w:val="20"/>
                <w:szCs w:val="20"/>
                <w:lang w:val="en-GB"/>
              </w:rPr>
              <w:t>Number concepts- Counting activities</w:t>
            </w:r>
          </w:p>
          <w:p>
            <w:pPr>
              <w:pStyle w:val="8"/>
              <w:widowControl w:val="0"/>
              <w:numPr>
                <w:ilvl w:val="0"/>
                <w:numId w:val="0"/>
              </w:numPr>
              <w:jc w:val="left"/>
              <w:rPr>
                <w:sz w:val="20"/>
                <w:szCs w:val="20"/>
                <w:lang w:val="en-GB"/>
              </w:rPr>
            </w:pPr>
            <w:r>
              <w:rPr>
                <w:sz w:val="20"/>
                <w:szCs w:val="20"/>
                <w:lang w:val="en-GB"/>
              </w:rPr>
              <w:t xml:space="preserve">Count objects in everyday concepts e.g. count the number of buttons on your  coat as </w:t>
            </w:r>
            <w:r>
              <w:rPr>
                <w:rFonts w:hint="default"/>
                <w:sz w:val="20"/>
                <w:szCs w:val="20"/>
                <w:lang w:val="en-GB"/>
              </w:rPr>
              <w:t>they</w:t>
            </w:r>
            <w:r>
              <w:rPr>
                <w:sz w:val="20"/>
                <w:szCs w:val="20"/>
                <w:lang w:val="en-GB"/>
              </w:rPr>
              <w:t xml:space="preserve"> button </w:t>
            </w:r>
            <w:r>
              <w:rPr>
                <w:rFonts w:hint="default"/>
                <w:sz w:val="20"/>
                <w:szCs w:val="20"/>
                <w:lang w:val="en-GB"/>
              </w:rPr>
              <w:t>it</w:t>
            </w:r>
            <w:r>
              <w:rPr>
                <w:sz w:val="20"/>
                <w:szCs w:val="20"/>
                <w:lang w:val="en-GB"/>
              </w:rPr>
              <w:t xml:space="preserve">, count the amount of plates needed when setting the table etc.  </w:t>
            </w:r>
          </w:p>
          <w:p>
            <w:pPr>
              <w:widowControl w:val="0"/>
              <w:jc w:val="left"/>
              <w:rPr>
                <w:rFonts w:hint="default"/>
                <w:sz w:val="20"/>
                <w:szCs w:val="20"/>
                <w:vertAlign w:val="baseline"/>
                <w:lang w:val="en-GB"/>
              </w:rPr>
            </w:pPr>
          </w:p>
          <w:p>
            <w:pPr>
              <w:widowControl w:val="0"/>
              <w:jc w:val="left"/>
              <w:rPr>
                <w:rFonts w:hint="default"/>
                <w:sz w:val="20"/>
                <w:szCs w:val="20"/>
                <w:vertAlign w:val="baseline"/>
                <w:lang w:val="en-GB"/>
              </w:rPr>
            </w:pPr>
            <w:r>
              <w:rPr>
                <w:rFonts w:hint="default"/>
                <w:sz w:val="20"/>
                <w:szCs w:val="20"/>
                <w:vertAlign w:val="baseline"/>
                <w:lang w:val="en-GB"/>
              </w:rPr>
              <w:t>Number formation 1-8.</w:t>
            </w:r>
          </w:p>
          <w:p>
            <w:pPr>
              <w:widowControl w:val="0"/>
              <w:jc w:val="left"/>
              <w:rPr>
                <w:rFonts w:hint="default"/>
                <w:sz w:val="20"/>
                <w:szCs w:val="20"/>
                <w:vertAlign w:val="baseline"/>
                <w:lang w:val="en-GB"/>
              </w:rPr>
            </w:pPr>
            <w:r>
              <w:rPr>
                <w:rFonts w:hint="default"/>
                <w:sz w:val="20"/>
                <w:szCs w:val="20"/>
                <w:vertAlign w:val="baseline"/>
                <w:lang w:val="en-GB"/>
              </w:rPr>
              <w:t xml:space="preserve">Salt tray (see photo)- count the amount of dots on the dice. Then write the number that the dot pattern shows in the salt. (f you don’t have a dice draw some dots on a piece of paper/ cereal box etc and ask your child to pick a card each time.) </w:t>
            </w:r>
          </w:p>
          <w:p>
            <w:pPr>
              <w:widowControl w:val="0"/>
              <w:jc w:val="left"/>
              <w:rPr>
                <w:rFonts w:hint="default"/>
                <w:sz w:val="20"/>
                <w:szCs w:val="20"/>
                <w:vertAlign w:val="baseline"/>
                <w:lang w:val="en-GB"/>
              </w:rPr>
            </w:pPr>
            <w:r>
              <w:rPr>
                <w:rFonts w:hint="default"/>
                <w:sz w:val="20"/>
                <w:szCs w:val="20"/>
                <w:vertAlign w:val="baseline"/>
                <w:lang w:val="en-GB"/>
              </w:rPr>
              <w:t>Children can also use play dough to make numbers instead of salt.</w:t>
            </w:r>
          </w:p>
          <w:p>
            <w:pPr>
              <w:widowControl w:val="0"/>
              <w:jc w:val="left"/>
              <w:rPr>
                <w:rFonts w:hint="default"/>
                <w:sz w:val="20"/>
                <w:szCs w:val="20"/>
                <w:vertAlign w:val="baseline"/>
                <w:lang w:val="en-GB"/>
              </w:rPr>
            </w:pPr>
            <w:r>
              <w:drawing>
                <wp:inline distT="0" distB="0" distL="114300" distR="114300">
                  <wp:extent cx="1750695" cy="1256030"/>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1750695" cy="1256030"/>
                          </a:xfrm>
                          <a:prstGeom prst="rect">
                            <a:avLst/>
                          </a:prstGeom>
                          <a:noFill/>
                          <a:ln>
                            <a:noFill/>
                          </a:ln>
                        </pic:spPr>
                      </pic:pic>
                    </a:graphicData>
                  </a:graphic>
                </wp:inline>
              </w:drawing>
            </w:r>
          </w:p>
          <w:p>
            <w:pPr>
              <w:widowControl w:val="0"/>
              <w:jc w:val="left"/>
              <w:rPr>
                <w:rFonts w:hint="default"/>
                <w:sz w:val="20"/>
                <w:szCs w:val="20"/>
                <w:vertAlign w:val="baseline"/>
                <w:lang w:val="en-GB"/>
              </w:rPr>
            </w:pPr>
            <w:r>
              <w:rPr>
                <w:rFonts w:hint="default"/>
                <w:sz w:val="20"/>
                <w:szCs w:val="20"/>
                <w:vertAlign w:val="baseline"/>
                <w:lang w:val="en-GB"/>
              </w:rPr>
              <w:t>Write numbers on worksheet below.</w:t>
            </w:r>
          </w:p>
        </w:tc>
        <w:tc>
          <w:tcPr>
            <w:tcW w:w="2925" w:type="dxa"/>
          </w:tcPr>
          <w:p>
            <w:pPr>
              <w:pStyle w:val="8"/>
              <w:widowControl w:val="0"/>
              <w:numPr>
                <w:ilvl w:val="0"/>
                <w:numId w:val="2"/>
              </w:numPr>
              <w:ind w:left="420" w:leftChars="0" w:hanging="420" w:firstLineChars="0"/>
              <w:jc w:val="left"/>
              <w:rPr>
                <w:sz w:val="20"/>
                <w:szCs w:val="20"/>
                <w:lang w:val="en-GB"/>
              </w:rPr>
            </w:pPr>
            <w:r>
              <w:rPr>
                <w:rFonts w:hint="default"/>
                <w:sz w:val="20"/>
                <w:szCs w:val="20"/>
                <w:lang w:val="en-GB"/>
              </w:rPr>
              <w:t>Word family</w:t>
            </w:r>
          </w:p>
          <w:p>
            <w:pPr>
              <w:pStyle w:val="8"/>
              <w:widowControl w:val="0"/>
              <w:numPr>
                <w:ilvl w:val="0"/>
                <w:numId w:val="0"/>
              </w:numPr>
              <w:jc w:val="left"/>
              <w:rPr>
                <w:rFonts w:hint="default"/>
                <w:sz w:val="20"/>
                <w:szCs w:val="20"/>
                <w:lang w:val="en-GB"/>
              </w:rPr>
            </w:pPr>
            <w:r>
              <w:rPr>
                <w:sz w:val="20"/>
                <w:szCs w:val="20"/>
                <w:lang w:val="en-GB"/>
              </w:rPr>
              <w:t>Think of</w:t>
            </w:r>
            <w:r>
              <w:rPr>
                <w:rFonts w:hint="default"/>
                <w:sz w:val="20"/>
                <w:szCs w:val="20"/>
                <w:lang w:val="en-GB"/>
              </w:rPr>
              <w:t xml:space="preserve"> </w:t>
            </w:r>
            <w:r>
              <w:rPr>
                <w:sz w:val="20"/>
                <w:szCs w:val="20"/>
                <w:lang w:val="en-GB"/>
              </w:rPr>
              <w:t xml:space="preserve">5 words from “et” family. (met, get, let, set, pet, jet, get, wet, vet, net). </w:t>
            </w:r>
            <w:bookmarkStart w:id="0" w:name="_Hlk36029328"/>
            <w:r>
              <w:rPr>
                <w:sz w:val="20"/>
                <w:szCs w:val="20"/>
                <w:lang w:val="en-GB"/>
              </w:rPr>
              <w:t xml:space="preserve">Sound out and write words independently. </w:t>
            </w:r>
            <w:r>
              <w:rPr>
                <w:rFonts w:hint="default"/>
                <w:sz w:val="20"/>
                <w:szCs w:val="20"/>
                <w:lang w:val="en-GB"/>
              </w:rPr>
              <w:t>See cut and paste activity below.</w:t>
            </w:r>
          </w:p>
          <w:bookmarkEnd w:id="0"/>
          <w:p>
            <w:pPr>
              <w:widowControl w:val="0"/>
              <w:jc w:val="left"/>
              <w:rPr>
                <w:sz w:val="20"/>
                <w:szCs w:val="20"/>
                <w:vertAlign w:val="baseline"/>
              </w:rPr>
            </w:pPr>
          </w:p>
          <w:p>
            <w:pPr>
              <w:pStyle w:val="8"/>
              <w:widowControl w:val="0"/>
              <w:numPr>
                <w:ilvl w:val="0"/>
                <w:numId w:val="2"/>
              </w:numPr>
              <w:ind w:left="420" w:leftChars="0" w:hanging="420" w:firstLineChars="0"/>
              <w:jc w:val="left"/>
              <w:rPr>
                <w:rFonts w:hint="default"/>
                <w:sz w:val="20"/>
                <w:szCs w:val="20"/>
                <w:lang w:val="en-GB"/>
              </w:rPr>
            </w:pPr>
            <w:r>
              <w:rPr>
                <w:rFonts w:hint="default"/>
                <w:sz w:val="20"/>
                <w:szCs w:val="20"/>
                <w:lang w:val="en-GB"/>
              </w:rPr>
              <w:t xml:space="preserve">Dolch list </w:t>
            </w:r>
          </w:p>
          <w:p>
            <w:pPr>
              <w:pStyle w:val="8"/>
              <w:widowControl w:val="0"/>
              <w:numPr>
                <w:ilvl w:val="0"/>
                <w:numId w:val="0"/>
              </w:numPr>
              <w:jc w:val="left"/>
              <w:rPr>
                <w:rFonts w:hint="default"/>
                <w:sz w:val="20"/>
                <w:szCs w:val="20"/>
                <w:lang w:val="en-GB"/>
              </w:rPr>
            </w:pPr>
            <w:r>
              <w:rPr>
                <w:sz w:val="20"/>
                <w:szCs w:val="20"/>
                <w:lang w:val="en-GB"/>
              </w:rPr>
              <w:t xml:space="preserve">Practice </w:t>
            </w:r>
            <w:r>
              <w:rPr>
                <w:rFonts w:hint="default"/>
                <w:sz w:val="20"/>
                <w:szCs w:val="20"/>
                <w:lang w:val="en-GB"/>
              </w:rPr>
              <w:t>2</w:t>
            </w:r>
            <w:r>
              <w:rPr>
                <w:sz w:val="20"/>
                <w:szCs w:val="20"/>
                <w:lang w:val="en-GB"/>
              </w:rPr>
              <w:t xml:space="preserve"> words</w:t>
            </w:r>
            <w:r>
              <w:rPr>
                <w:rFonts w:hint="default"/>
                <w:sz w:val="20"/>
                <w:szCs w:val="20"/>
                <w:lang w:val="en-GB"/>
              </w:rPr>
              <w:t xml:space="preserve">- write out the 2 words you are working on this week. </w:t>
            </w:r>
          </w:p>
          <w:p>
            <w:pPr>
              <w:widowControl w:val="0"/>
              <w:jc w:val="left"/>
              <w:rPr>
                <w:sz w:val="20"/>
                <w:szCs w:val="20"/>
                <w:vertAlign w:val="baseline"/>
              </w:rPr>
            </w:pPr>
          </w:p>
        </w:tc>
        <w:tc>
          <w:tcPr>
            <w:tcW w:w="2730" w:type="dxa"/>
          </w:tcPr>
          <w:p>
            <w:pPr>
              <w:widowControl w:val="0"/>
              <w:jc w:val="left"/>
              <w:rPr>
                <w:rFonts w:hint="default"/>
                <w:sz w:val="20"/>
                <w:szCs w:val="20"/>
                <w:vertAlign w:val="baseline"/>
                <w:lang w:val="en-GB"/>
              </w:rPr>
            </w:pPr>
            <w:r>
              <w:rPr>
                <w:rFonts w:hint="default"/>
                <w:sz w:val="20"/>
                <w:szCs w:val="20"/>
                <w:vertAlign w:val="baseline"/>
                <w:lang w:val="en-GB"/>
              </w:rPr>
              <w:t xml:space="preserve">Maths </w:t>
            </w:r>
          </w:p>
          <w:p>
            <w:pPr>
              <w:pStyle w:val="8"/>
              <w:widowControl w:val="0"/>
              <w:numPr>
                <w:ilvl w:val="0"/>
                <w:numId w:val="0"/>
              </w:numPr>
              <w:jc w:val="left"/>
              <w:rPr>
                <w:sz w:val="20"/>
                <w:szCs w:val="20"/>
                <w:lang w:val="en-GB"/>
              </w:rPr>
            </w:pPr>
            <w:r>
              <w:rPr>
                <w:sz w:val="20"/>
                <w:szCs w:val="20"/>
                <w:lang w:val="en-GB"/>
              </w:rPr>
              <w:t>Count</w:t>
            </w:r>
            <w:r>
              <w:rPr>
                <w:rFonts w:hint="default"/>
                <w:sz w:val="20"/>
                <w:szCs w:val="20"/>
                <w:lang w:val="en-GB"/>
              </w:rPr>
              <w:t xml:space="preserve"> objects in the house e.g.</w:t>
            </w:r>
            <w:r>
              <w:rPr>
                <w:sz w:val="20"/>
                <w:szCs w:val="20"/>
                <w:lang w:val="en-GB"/>
              </w:rPr>
              <w:t xml:space="preserve"> the amount of apples, oranges etc in the fruit bowl.</w:t>
            </w:r>
          </w:p>
          <w:p>
            <w:pPr>
              <w:pStyle w:val="8"/>
              <w:widowControl w:val="0"/>
              <w:numPr>
                <w:ilvl w:val="0"/>
                <w:numId w:val="0"/>
              </w:numPr>
              <w:jc w:val="left"/>
              <w:rPr>
                <w:sz w:val="20"/>
                <w:szCs w:val="20"/>
                <w:lang w:val="en-GB"/>
              </w:rPr>
            </w:pPr>
            <w:r>
              <w:rPr>
                <w:sz w:val="20"/>
                <w:szCs w:val="20"/>
                <w:lang w:val="en-GB"/>
              </w:rPr>
              <w:t>How many</w:t>
            </w:r>
            <w:r>
              <w:rPr>
                <w:rFonts w:hint="default"/>
                <w:sz w:val="20"/>
                <w:szCs w:val="20"/>
                <w:lang w:val="en-GB"/>
              </w:rPr>
              <w:t xml:space="preserve"> apples</w:t>
            </w:r>
            <w:r>
              <w:rPr>
                <w:sz w:val="20"/>
                <w:szCs w:val="20"/>
                <w:lang w:val="en-GB"/>
              </w:rPr>
              <w:t xml:space="preserve"> altogether?</w:t>
            </w:r>
          </w:p>
          <w:p>
            <w:pPr>
              <w:pStyle w:val="8"/>
              <w:widowControl w:val="0"/>
              <w:numPr>
                <w:ilvl w:val="0"/>
                <w:numId w:val="0"/>
              </w:numPr>
              <w:jc w:val="left"/>
              <w:rPr>
                <w:rFonts w:hint="default"/>
                <w:sz w:val="20"/>
                <w:szCs w:val="20"/>
                <w:lang w:val="en-GB"/>
              </w:rPr>
            </w:pPr>
            <w:r>
              <w:rPr>
                <w:sz w:val="20"/>
                <w:szCs w:val="20"/>
                <w:lang w:val="en-GB"/>
              </w:rPr>
              <w:t>How many</w:t>
            </w:r>
            <w:r>
              <w:rPr>
                <w:rFonts w:hint="default"/>
                <w:sz w:val="20"/>
                <w:szCs w:val="20"/>
                <w:lang w:val="en-GB"/>
              </w:rPr>
              <w:t xml:space="preserve"> oranges?</w:t>
            </w:r>
          </w:p>
          <w:p>
            <w:pPr>
              <w:pStyle w:val="8"/>
              <w:widowControl w:val="0"/>
              <w:numPr>
                <w:ilvl w:val="0"/>
                <w:numId w:val="0"/>
              </w:numPr>
              <w:jc w:val="left"/>
              <w:rPr>
                <w:rFonts w:hint="default"/>
                <w:sz w:val="20"/>
                <w:szCs w:val="20"/>
                <w:lang w:val="en-GB"/>
              </w:rPr>
            </w:pPr>
            <w:r>
              <w:rPr>
                <w:rFonts w:hint="default"/>
                <w:sz w:val="20"/>
                <w:szCs w:val="20"/>
                <w:lang w:val="en-GB"/>
              </w:rPr>
              <w:t>What is the biggest number?etc.</w:t>
            </w:r>
          </w:p>
          <w:p>
            <w:pPr>
              <w:widowControl w:val="0"/>
              <w:numPr>
                <w:ilvl w:val="0"/>
                <w:numId w:val="2"/>
              </w:numPr>
              <w:ind w:left="420" w:leftChars="0" w:hanging="420" w:firstLineChars="0"/>
              <w:jc w:val="left"/>
              <w:rPr>
                <w:rFonts w:hint="default"/>
                <w:sz w:val="20"/>
                <w:szCs w:val="20"/>
                <w:vertAlign w:val="baseline"/>
                <w:lang w:val="en-GB"/>
              </w:rPr>
            </w:pPr>
            <w:r>
              <w:rPr>
                <w:rFonts w:hint="default"/>
                <w:sz w:val="20"/>
                <w:szCs w:val="20"/>
                <w:vertAlign w:val="baseline"/>
                <w:lang w:val="en-GB"/>
              </w:rPr>
              <w:t>Coat hanger and pegs addition machine. (see photo)</w:t>
            </w:r>
          </w:p>
          <w:p>
            <w:pPr>
              <w:widowControl w:val="0"/>
              <w:numPr>
                <w:ilvl w:val="0"/>
                <w:numId w:val="0"/>
              </w:numPr>
              <w:ind w:leftChars="0"/>
              <w:jc w:val="left"/>
              <w:rPr>
                <w:rFonts w:hint="default"/>
                <w:sz w:val="20"/>
                <w:szCs w:val="20"/>
                <w:vertAlign w:val="baseline"/>
                <w:lang w:val="en-GB"/>
              </w:rPr>
            </w:pPr>
            <w:r>
              <w:rPr>
                <w:rFonts w:hint="default"/>
                <w:sz w:val="20"/>
                <w:szCs w:val="20"/>
                <w:vertAlign w:val="baseline"/>
                <w:lang w:val="en-GB"/>
              </w:rPr>
              <w:t xml:space="preserve">Use 8 pegs…. children use the pegs to make a sum that totals to 8. Write the sum on a page. Remove the pegs and make another sum. </w:t>
            </w:r>
          </w:p>
          <w:p>
            <w:pPr>
              <w:widowControl w:val="0"/>
              <w:numPr>
                <w:ilvl w:val="0"/>
                <w:numId w:val="0"/>
              </w:numPr>
              <w:ind w:leftChars="0"/>
              <w:jc w:val="left"/>
              <w:rPr>
                <w:rFonts w:hint="default"/>
                <w:sz w:val="20"/>
                <w:szCs w:val="20"/>
                <w:vertAlign w:val="baseline"/>
                <w:lang w:val="en-GB"/>
              </w:rPr>
            </w:pPr>
            <w:r>
              <w:drawing>
                <wp:inline distT="0" distB="0" distL="114300" distR="114300">
                  <wp:extent cx="1594485" cy="1001395"/>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1594485" cy="1001395"/>
                          </a:xfrm>
                          <a:prstGeom prst="rect">
                            <a:avLst/>
                          </a:prstGeom>
                          <a:noFill/>
                          <a:ln>
                            <a:noFill/>
                          </a:ln>
                        </pic:spPr>
                      </pic:pic>
                    </a:graphicData>
                  </a:graphic>
                </wp:inline>
              </w:drawing>
            </w:r>
          </w:p>
        </w:tc>
        <w:tc>
          <w:tcPr>
            <w:tcW w:w="2939" w:type="dxa"/>
          </w:tcPr>
          <w:p>
            <w:pPr>
              <w:pStyle w:val="8"/>
              <w:widowControl w:val="0"/>
              <w:numPr>
                <w:ilvl w:val="0"/>
                <w:numId w:val="0"/>
              </w:numPr>
              <w:jc w:val="left"/>
              <w:rPr>
                <w:sz w:val="20"/>
                <w:szCs w:val="20"/>
                <w:lang w:val="en-GB"/>
              </w:rPr>
            </w:pPr>
            <w:r>
              <w:rPr>
                <w:sz w:val="20"/>
                <w:szCs w:val="20"/>
                <w:lang w:val="en-GB"/>
              </w:rPr>
              <w:t xml:space="preserve">Revise jolly phonics sounds and blends- Check out folens online. There is a great Phonics activity you can do at home with your child- practise all sounds in a fun way.  </w:t>
            </w:r>
          </w:p>
          <w:p>
            <w:pPr>
              <w:pStyle w:val="8"/>
              <w:widowControl w:val="0"/>
              <w:numPr>
                <w:ilvl w:val="0"/>
                <w:numId w:val="0"/>
              </w:numPr>
              <w:jc w:val="left"/>
              <w:rPr>
                <w:sz w:val="20"/>
                <w:szCs w:val="20"/>
                <w:lang w:val="en-GB"/>
              </w:rPr>
            </w:pPr>
            <w:r>
              <w:rPr>
                <w:sz w:val="20"/>
                <w:szCs w:val="20"/>
                <w:lang w:val="en-GB"/>
              </w:rPr>
              <w:t xml:space="preserve">Use Prim20 for Roll Number. </w:t>
            </w:r>
          </w:p>
          <w:p>
            <w:pPr>
              <w:pStyle w:val="8"/>
              <w:widowControl w:val="0"/>
              <w:ind w:left="0" w:leftChars="0" w:firstLine="0" w:firstLineChars="0"/>
              <w:jc w:val="left"/>
              <w:rPr>
                <w:sz w:val="20"/>
                <w:szCs w:val="20"/>
                <w:lang w:val="en-GB"/>
              </w:rPr>
            </w:pPr>
            <w:r>
              <w:rPr>
                <w:sz w:val="20"/>
                <w:szCs w:val="20"/>
                <w:lang w:val="en-GB"/>
              </w:rPr>
              <w:t>https://www.folensonline.ie/registration/?r=t</w:t>
            </w:r>
          </w:p>
          <w:p>
            <w:pPr>
              <w:widowControl w:val="0"/>
              <w:jc w:val="left"/>
              <w:rPr>
                <w:sz w:val="20"/>
                <w:szCs w:val="20"/>
                <w:vertAlign w:val="baseline"/>
              </w:rPr>
            </w:pPr>
          </w:p>
        </w:tc>
      </w:tr>
    </w:tbl>
    <w:p>
      <w:pPr>
        <w:rPr>
          <w:rFonts w:hint="default"/>
          <w:lang w:val="en-GB"/>
        </w:rPr>
      </w:pPr>
    </w:p>
    <w:p>
      <w:pPr>
        <w:rPr>
          <w:rFonts w:hint="default"/>
          <w:lang w:val="en-GB"/>
        </w:rPr>
      </w:pPr>
    </w:p>
    <w:p>
      <w:pPr>
        <w:rPr>
          <w:rFonts w:hint="default"/>
          <w:lang w:val="en-GB"/>
        </w:rPr>
      </w:pPr>
    </w:p>
    <w:p>
      <w:pPr>
        <w:rPr>
          <w:rFonts w:hint="default"/>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widowControl w:val="0"/>
              <w:jc w:val="center"/>
              <w:rPr>
                <w:rFonts w:hint="default"/>
                <w:vertAlign w:val="baseline"/>
                <w:lang w:val="en-GB"/>
              </w:rPr>
            </w:pPr>
            <w:r>
              <w:rPr>
                <w:rFonts w:hint="default"/>
                <w:sz w:val="72"/>
                <w:szCs w:val="72"/>
                <w:vertAlign w:val="baseline"/>
                <w:lang w:val="en-GB"/>
              </w:rPr>
              <w:t>a,b,c,d,e,f,g,h,i,j,k,l,m,n,o,p,q,r,s,t,u,v,w,x,y,z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widowControl w:val="0"/>
              <w:jc w:val="center"/>
              <w:rPr>
                <w:rFonts w:hint="default"/>
                <w:b/>
                <w:bCs/>
                <w:sz w:val="96"/>
                <w:szCs w:val="96"/>
                <w:vertAlign w:val="baseline"/>
                <w:lang w:val="en-GB"/>
              </w:rPr>
            </w:pPr>
            <w:r>
              <w:rPr>
                <w:rFonts w:hint="default"/>
                <w:b/>
                <w:bCs/>
                <w:sz w:val="96"/>
                <w:szCs w:val="96"/>
                <w:vertAlign w:val="baseline"/>
                <w:lang w:val="en-GB"/>
              </w:rPr>
              <w:t>-et</w:t>
            </w:r>
          </w:p>
          <w:p>
            <w:pPr>
              <w:widowControl w:val="0"/>
              <w:jc w:val="center"/>
              <w:rPr>
                <w:rFonts w:hint="default"/>
                <w:b/>
                <w:bCs/>
                <w:sz w:val="96"/>
                <w:szCs w:val="96"/>
                <w:vertAlign w:val="baseline"/>
                <w:lang w:val="en-GB"/>
              </w:rPr>
            </w:pPr>
          </w:p>
          <w:p>
            <w:pPr>
              <w:widowControl w:val="0"/>
              <w:jc w:val="both"/>
              <w:rPr>
                <w:rFonts w:hint="default"/>
                <w:vertAlign w:val="baseline"/>
                <w:lang w:val="en-GB"/>
              </w:rPr>
            </w:pPr>
          </w:p>
          <w:p>
            <w:pPr>
              <w:widowControl w:val="0"/>
              <w:jc w:val="both"/>
              <w:rPr>
                <w:rFonts w:hint="default"/>
                <w:vertAlign w:val="baseline"/>
                <w:lang w:val="en-GB"/>
              </w:rPr>
            </w:pPr>
          </w:p>
          <w:p>
            <w:pPr>
              <w:widowControl w:val="0"/>
              <w:jc w:val="both"/>
              <w:rPr>
                <w:rFonts w:hint="default"/>
                <w:vertAlign w:val="baseline"/>
                <w:lang w:val="en-GB"/>
              </w:rPr>
            </w:pPr>
          </w:p>
          <w:p>
            <w:pPr>
              <w:widowControl w:val="0"/>
              <w:jc w:val="both"/>
              <w:rPr>
                <w:rFonts w:hint="default"/>
                <w:vertAlign w:val="baseline"/>
                <w:lang w:val="en-GB"/>
              </w:rPr>
            </w:pPr>
          </w:p>
          <w:p>
            <w:pPr>
              <w:widowControl w:val="0"/>
              <w:jc w:val="both"/>
              <w:rPr>
                <w:rFonts w:hint="default"/>
                <w:vertAlign w:val="baseline"/>
                <w:lang w:val="en-GB"/>
              </w:rPr>
            </w:pPr>
          </w:p>
          <w:p>
            <w:pPr>
              <w:widowControl w:val="0"/>
              <w:jc w:val="both"/>
              <w:rPr>
                <w:rFonts w:hint="default"/>
                <w:vertAlign w:val="baseline"/>
                <w:lang w:val="en-GB"/>
              </w:rPr>
            </w:pPr>
          </w:p>
          <w:p>
            <w:pPr>
              <w:widowControl w:val="0"/>
              <w:jc w:val="both"/>
              <w:rPr>
                <w:rFonts w:hint="default"/>
                <w:vertAlign w:val="baseline"/>
                <w:lang w:val="en-GB"/>
              </w:rPr>
            </w:pPr>
          </w:p>
          <w:p>
            <w:pPr>
              <w:widowControl w:val="0"/>
              <w:jc w:val="both"/>
              <w:rPr>
                <w:rFonts w:hint="default"/>
                <w:vertAlign w:val="baseline"/>
                <w:lang w:val="en-GB"/>
              </w:rPr>
            </w:pPr>
          </w:p>
          <w:p>
            <w:pPr>
              <w:widowControl w:val="0"/>
              <w:jc w:val="both"/>
              <w:rPr>
                <w:rFonts w:hint="default"/>
                <w:vertAlign w:val="baseline"/>
                <w:lang w:val="en-GB"/>
              </w:rPr>
            </w:pPr>
          </w:p>
          <w:p>
            <w:pPr>
              <w:widowControl w:val="0"/>
              <w:jc w:val="both"/>
              <w:rPr>
                <w:rFonts w:hint="default"/>
                <w:vertAlign w:val="baseline"/>
                <w:lang w:val="en-GB"/>
              </w:rPr>
            </w:pPr>
          </w:p>
        </w:tc>
      </w:tr>
    </w:tbl>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ascii="Comic Sans MS" w:hAnsi="Comic Sans MS" w:cs="Comic Sans MS"/>
          <w:b w:val="0"/>
          <w:bCs w:val="0"/>
          <w:sz w:val="24"/>
          <w:szCs w:val="24"/>
          <w:lang w:val="en-GB"/>
        </w:rPr>
      </w:pPr>
      <w:r>
        <w:rPr>
          <w:rFonts w:hint="default" w:ascii="Comic Sans MS" w:hAnsi="Comic Sans MS" w:cs="Comic Sans MS"/>
          <w:b w:val="0"/>
          <w:bCs w:val="0"/>
          <w:sz w:val="24"/>
          <w:szCs w:val="24"/>
          <w:lang w:val="en-GB"/>
        </w:rPr>
        <w:t>Encourage your child to sound out and read words from the ”et”family.</w:t>
      </w:r>
    </w:p>
    <w:p>
      <w:pPr>
        <w:rPr>
          <w:rFonts w:hint="default"/>
          <w:lang w:val="en-GB"/>
        </w:rPr>
      </w:pPr>
    </w:p>
    <w:tbl>
      <w:tblPr>
        <w:tblStyle w:val="7"/>
        <w:tblpPr w:leftFromText="180" w:rightFromText="180" w:vertAnchor="text" w:horzAnchor="page" w:tblpX="1611" w:tblpY="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gridCol w:w="1417"/>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widowControl w:val="0"/>
              <w:jc w:val="center"/>
              <w:rPr>
                <w:rFonts w:hint="default" w:ascii="Comic Sans MS" w:hAnsi="Comic Sans MS" w:cs="Comic Sans MS"/>
                <w:sz w:val="52"/>
                <w:szCs w:val="52"/>
                <w:vertAlign w:val="baseline"/>
                <w:lang w:val="en-GB"/>
              </w:rPr>
            </w:pPr>
            <w:r>
              <w:rPr>
                <w:rFonts w:hint="default" w:ascii="Comic Sans MS" w:hAnsi="Comic Sans MS" w:cs="Comic Sans MS"/>
                <w:sz w:val="52"/>
                <w:szCs w:val="52"/>
                <w:vertAlign w:val="baseline"/>
                <w:lang w:val="en-GB"/>
              </w:rPr>
              <w:t>s</w:t>
            </w:r>
            <w:r>
              <w:rPr>
                <w:rFonts w:hint="default" w:ascii="Comic Sans MS" w:hAnsi="Comic Sans MS" w:cs="Comic Sans MS"/>
                <w:color w:val="FF0000"/>
                <w:sz w:val="52"/>
                <w:szCs w:val="52"/>
                <w:vertAlign w:val="baseline"/>
                <w:lang w:val="en-GB"/>
              </w:rPr>
              <w:t>et</w:t>
            </w:r>
          </w:p>
        </w:tc>
        <w:tc>
          <w:tcPr>
            <w:tcW w:w="1417" w:type="dxa"/>
          </w:tcPr>
          <w:p>
            <w:pPr>
              <w:widowControl w:val="0"/>
              <w:jc w:val="center"/>
              <w:rPr>
                <w:rFonts w:hint="default" w:ascii="Comic Sans MS" w:hAnsi="Comic Sans MS" w:cs="Comic Sans MS"/>
                <w:sz w:val="52"/>
                <w:szCs w:val="52"/>
                <w:vertAlign w:val="baseline"/>
                <w:lang w:val="en-GB"/>
              </w:rPr>
            </w:pPr>
            <w:r>
              <w:rPr>
                <w:rFonts w:hint="default" w:ascii="Comic Sans MS" w:hAnsi="Comic Sans MS" w:cs="Comic Sans MS"/>
                <w:sz w:val="52"/>
                <w:szCs w:val="52"/>
                <w:vertAlign w:val="baseline"/>
                <w:lang w:val="en-GB"/>
              </w:rPr>
              <w:t>w</w:t>
            </w:r>
            <w:r>
              <w:rPr>
                <w:rFonts w:hint="default" w:ascii="Comic Sans MS" w:hAnsi="Comic Sans MS" w:cs="Comic Sans MS"/>
                <w:color w:val="FF0000"/>
                <w:sz w:val="52"/>
                <w:szCs w:val="52"/>
                <w:vertAlign w:val="baseline"/>
                <w:lang w:val="en-GB"/>
              </w:rPr>
              <w:t>et</w:t>
            </w:r>
          </w:p>
        </w:tc>
        <w:tc>
          <w:tcPr>
            <w:tcW w:w="1417" w:type="dxa"/>
          </w:tcPr>
          <w:p>
            <w:pPr>
              <w:widowControl w:val="0"/>
              <w:jc w:val="center"/>
              <w:rPr>
                <w:rFonts w:hint="default" w:ascii="Comic Sans MS" w:hAnsi="Comic Sans MS" w:cs="Comic Sans MS"/>
                <w:sz w:val="52"/>
                <w:szCs w:val="52"/>
                <w:vertAlign w:val="baseline"/>
                <w:lang w:val="en-GB"/>
              </w:rPr>
            </w:pPr>
            <w:r>
              <w:rPr>
                <w:rFonts w:hint="default" w:ascii="Comic Sans MS" w:hAnsi="Comic Sans MS" w:cs="Comic Sans MS"/>
                <w:sz w:val="52"/>
                <w:szCs w:val="52"/>
                <w:vertAlign w:val="baseline"/>
                <w:lang w:val="en-GB"/>
              </w:rPr>
              <w:t>m</w:t>
            </w:r>
            <w:r>
              <w:rPr>
                <w:rFonts w:hint="default" w:ascii="Comic Sans MS" w:hAnsi="Comic Sans MS" w:cs="Comic Sans MS"/>
                <w:color w:val="FF0000"/>
                <w:sz w:val="52"/>
                <w:szCs w:val="52"/>
                <w:vertAlign w:val="baseline"/>
                <w:lang w:val="en-GB"/>
              </w:rPr>
              <w:t>et</w:t>
            </w:r>
          </w:p>
        </w:tc>
        <w:tc>
          <w:tcPr>
            <w:tcW w:w="1417" w:type="dxa"/>
          </w:tcPr>
          <w:p>
            <w:pPr>
              <w:widowControl w:val="0"/>
              <w:jc w:val="center"/>
              <w:rPr>
                <w:rFonts w:hint="default" w:ascii="Comic Sans MS" w:hAnsi="Comic Sans MS" w:cs="Comic Sans MS"/>
                <w:sz w:val="52"/>
                <w:szCs w:val="52"/>
                <w:vertAlign w:val="baseline"/>
                <w:lang w:val="en-GB"/>
              </w:rPr>
            </w:pPr>
            <w:r>
              <w:rPr>
                <w:rFonts w:hint="default" w:ascii="Comic Sans MS" w:hAnsi="Comic Sans MS" w:cs="Comic Sans MS"/>
                <w:sz w:val="52"/>
                <w:szCs w:val="52"/>
                <w:vertAlign w:val="baseline"/>
                <w:lang w:val="en-GB"/>
              </w:rPr>
              <w:t>v</w:t>
            </w:r>
            <w:r>
              <w:rPr>
                <w:rFonts w:hint="default" w:ascii="Comic Sans MS" w:hAnsi="Comic Sans MS" w:cs="Comic Sans MS"/>
                <w:color w:val="FF0000"/>
                <w:sz w:val="52"/>
                <w:szCs w:val="52"/>
                <w:vertAlign w:val="baseline"/>
                <w:lang w:val="en-GB"/>
              </w:rPr>
              <w:t>et</w:t>
            </w:r>
          </w:p>
        </w:tc>
        <w:tc>
          <w:tcPr>
            <w:tcW w:w="1417" w:type="dxa"/>
          </w:tcPr>
          <w:p>
            <w:pPr>
              <w:widowControl w:val="0"/>
              <w:jc w:val="center"/>
              <w:rPr>
                <w:rFonts w:hint="default" w:ascii="Comic Sans MS" w:hAnsi="Comic Sans MS" w:cs="Comic Sans MS"/>
                <w:sz w:val="52"/>
                <w:szCs w:val="52"/>
                <w:vertAlign w:val="baseline"/>
                <w:lang w:val="en-GB"/>
              </w:rPr>
            </w:pPr>
            <w:r>
              <w:rPr>
                <w:rFonts w:hint="default" w:ascii="Comic Sans MS" w:hAnsi="Comic Sans MS" w:cs="Comic Sans MS"/>
                <w:sz w:val="52"/>
                <w:szCs w:val="52"/>
                <w:vertAlign w:val="baseline"/>
                <w:lang w:val="en-GB"/>
              </w:rPr>
              <w:t>j</w:t>
            </w:r>
            <w:r>
              <w:rPr>
                <w:rFonts w:hint="default" w:ascii="Comic Sans MS" w:hAnsi="Comic Sans MS" w:cs="Comic Sans MS"/>
                <w:color w:val="FF0000"/>
                <w:sz w:val="52"/>
                <w:szCs w:val="52"/>
                <w:vertAlign w:val="baseline"/>
                <w:lang w:val="en-GB"/>
              </w:rPr>
              <w:t>et</w:t>
            </w:r>
          </w:p>
        </w:tc>
        <w:tc>
          <w:tcPr>
            <w:tcW w:w="1417" w:type="dxa"/>
          </w:tcPr>
          <w:p>
            <w:pPr>
              <w:widowControl w:val="0"/>
              <w:jc w:val="center"/>
              <w:rPr>
                <w:rFonts w:hint="default" w:ascii="Comic Sans MS" w:hAnsi="Comic Sans MS" w:cs="Comic Sans MS"/>
                <w:color w:val="FF0000"/>
                <w:sz w:val="52"/>
                <w:szCs w:val="52"/>
                <w:vertAlign w:val="baseline"/>
                <w:lang w:val="en-GB"/>
              </w:rPr>
            </w:pPr>
            <w:r>
              <w:rPr>
                <w:rFonts w:hint="default" w:ascii="Comic Sans MS" w:hAnsi="Comic Sans MS" w:cs="Comic Sans MS"/>
                <w:sz w:val="52"/>
                <w:szCs w:val="52"/>
                <w:vertAlign w:val="baseline"/>
                <w:lang w:val="en-GB"/>
              </w:rPr>
              <w:t>g</w:t>
            </w:r>
            <w:r>
              <w:rPr>
                <w:rFonts w:hint="default" w:ascii="Comic Sans MS" w:hAnsi="Comic Sans MS" w:cs="Comic Sans MS"/>
                <w:color w:val="FF0000"/>
                <w:sz w:val="52"/>
                <w:szCs w:val="52"/>
                <w:vertAlign w:val="baseline"/>
                <w:lang w:val="en-GB"/>
              </w:rPr>
              <w:t>et</w:t>
            </w:r>
          </w:p>
        </w:tc>
        <w:tc>
          <w:tcPr>
            <w:tcW w:w="1418" w:type="dxa"/>
          </w:tcPr>
          <w:p>
            <w:pPr>
              <w:widowControl w:val="0"/>
              <w:jc w:val="center"/>
              <w:rPr>
                <w:rFonts w:hint="default" w:ascii="Comic Sans MS" w:hAnsi="Comic Sans MS" w:cs="Comic Sans MS"/>
                <w:sz w:val="52"/>
                <w:szCs w:val="52"/>
                <w:vertAlign w:val="baseline"/>
                <w:lang w:val="en-GB"/>
              </w:rPr>
            </w:pPr>
            <w:r>
              <w:rPr>
                <w:rFonts w:hint="default" w:ascii="Comic Sans MS" w:hAnsi="Comic Sans MS" w:cs="Comic Sans MS"/>
                <w:sz w:val="52"/>
                <w:szCs w:val="52"/>
                <w:vertAlign w:val="baseline"/>
                <w:lang w:val="en-GB"/>
              </w:rPr>
              <w:t>l</w:t>
            </w:r>
            <w:r>
              <w:rPr>
                <w:rFonts w:hint="default" w:ascii="Comic Sans MS" w:hAnsi="Comic Sans MS" w:cs="Comic Sans MS"/>
                <w:color w:val="FF0000"/>
                <w:sz w:val="52"/>
                <w:szCs w:val="52"/>
                <w:vertAlign w:val="baseline"/>
                <w:lang w:val="en-GB"/>
              </w:rPr>
              <w:t>et</w:t>
            </w:r>
          </w:p>
        </w:tc>
        <w:tc>
          <w:tcPr>
            <w:tcW w:w="1418" w:type="dxa"/>
          </w:tcPr>
          <w:p>
            <w:pPr>
              <w:widowControl w:val="0"/>
              <w:jc w:val="center"/>
              <w:rPr>
                <w:rFonts w:hint="default" w:ascii="Comic Sans MS" w:hAnsi="Comic Sans MS" w:cs="Comic Sans MS"/>
                <w:sz w:val="52"/>
                <w:szCs w:val="52"/>
                <w:vertAlign w:val="baseline"/>
                <w:lang w:val="en-GB"/>
              </w:rPr>
            </w:pPr>
            <w:r>
              <w:rPr>
                <w:rFonts w:hint="default" w:ascii="Comic Sans MS" w:hAnsi="Comic Sans MS" w:cs="Comic Sans MS"/>
                <w:sz w:val="52"/>
                <w:szCs w:val="52"/>
                <w:vertAlign w:val="baseline"/>
                <w:lang w:val="en-GB"/>
              </w:rPr>
              <w:t>n</w:t>
            </w:r>
            <w:r>
              <w:rPr>
                <w:rFonts w:hint="default" w:ascii="Comic Sans MS" w:hAnsi="Comic Sans MS" w:cs="Comic Sans MS"/>
                <w:color w:val="FF0000"/>
                <w:sz w:val="52"/>
                <w:szCs w:val="52"/>
                <w:vertAlign w:val="baseline"/>
                <w:lang w:val="en-GB"/>
              </w:rPr>
              <w:t>et</w:t>
            </w:r>
          </w:p>
        </w:tc>
        <w:tc>
          <w:tcPr>
            <w:tcW w:w="1418" w:type="dxa"/>
          </w:tcPr>
          <w:p>
            <w:pPr>
              <w:widowControl w:val="0"/>
              <w:jc w:val="center"/>
              <w:rPr>
                <w:rFonts w:hint="default" w:ascii="Comic Sans MS" w:hAnsi="Comic Sans MS" w:cs="Comic Sans MS"/>
                <w:sz w:val="52"/>
                <w:szCs w:val="52"/>
                <w:vertAlign w:val="baseline"/>
                <w:lang w:val="en-GB"/>
              </w:rPr>
            </w:pPr>
            <w:r>
              <w:rPr>
                <w:rFonts w:hint="default" w:ascii="Comic Sans MS" w:hAnsi="Comic Sans MS" w:cs="Comic Sans MS"/>
                <w:sz w:val="52"/>
                <w:szCs w:val="52"/>
                <w:vertAlign w:val="baseline"/>
                <w:lang w:val="en-GB"/>
              </w:rPr>
              <w:t>p</w:t>
            </w:r>
            <w:r>
              <w:rPr>
                <w:rFonts w:hint="default" w:ascii="Comic Sans MS" w:hAnsi="Comic Sans MS" w:cs="Comic Sans MS"/>
                <w:color w:val="FF0000"/>
                <w:sz w:val="52"/>
                <w:szCs w:val="52"/>
                <w:vertAlign w:val="baseline"/>
                <w:lang w:val="en-GB"/>
              </w:rPr>
              <w:t>et</w:t>
            </w:r>
          </w:p>
        </w:tc>
      </w:tr>
    </w:tbl>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p>
      <w:pPr>
        <w:jc w:val="center"/>
        <w:rPr>
          <w:rFonts w:ascii="Comic Sans MS" w:hAnsi="Comic Sans MS"/>
          <w:sz w:val="36"/>
          <w:szCs w:val="36"/>
          <w:lang w:val="en-GB"/>
        </w:rPr>
      </w:pPr>
      <w:r>
        <w:rPr>
          <w:rFonts w:ascii="Comic Sans MS" w:hAnsi="Comic Sans MS"/>
          <w:sz w:val="36"/>
          <w:szCs w:val="36"/>
          <w:lang w:val="en-GB"/>
        </w:rPr>
        <w:t>Dolch List 1</w:t>
      </w:r>
    </w:p>
    <w:p>
      <w:pPr>
        <w:rPr>
          <w:rFonts w:ascii="Comic Sans MS" w:hAnsi="Comic Sans MS"/>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gridCol w:w="1417"/>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the</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to</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and</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he</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a</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I</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you</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it</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of</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was</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said</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his</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that</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she</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for</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on</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they</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but</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 xml:space="preserve">had </w:t>
            </w:r>
          </w:p>
        </w:tc>
      </w:tr>
    </w:tbl>
    <w:p>
      <w:pPr>
        <w:jc w:val="both"/>
        <w:rPr>
          <w:rFonts w:ascii="Comic Sans MS" w:hAnsi="Comic Sans MS"/>
          <w:sz w:val="36"/>
          <w:szCs w:val="36"/>
          <w:lang w:val="en-GB"/>
        </w:rPr>
      </w:pPr>
    </w:p>
    <w:p>
      <w:pPr>
        <w:jc w:val="center"/>
        <w:rPr>
          <w:rFonts w:ascii="Comic Sans MS" w:hAnsi="Comic Sans MS"/>
          <w:sz w:val="36"/>
          <w:szCs w:val="36"/>
          <w:lang w:val="en-GB"/>
        </w:rPr>
      </w:pPr>
    </w:p>
    <w:p>
      <w:pPr>
        <w:jc w:val="center"/>
        <w:rPr>
          <w:rFonts w:hint="default" w:ascii="Comic Sans MS" w:hAnsi="Comic Sans MS"/>
          <w:sz w:val="36"/>
          <w:szCs w:val="36"/>
          <w:lang w:val="en-GB"/>
        </w:rPr>
      </w:pPr>
      <w:r>
        <w:rPr>
          <w:rFonts w:ascii="Comic Sans MS" w:hAnsi="Comic Sans MS"/>
          <w:sz w:val="36"/>
          <w:szCs w:val="36"/>
          <w:lang w:val="en-GB"/>
        </w:rPr>
        <w:t xml:space="preserve">Dolch List </w:t>
      </w:r>
      <w:r>
        <w:rPr>
          <w:rFonts w:hint="default" w:ascii="Comic Sans MS" w:hAnsi="Comic Sans MS"/>
          <w:sz w:val="36"/>
          <w:szCs w:val="36"/>
          <w:lang w:val="en-GB"/>
        </w:rPr>
        <w:t>2</w:t>
      </w:r>
    </w:p>
    <w:p>
      <w:pPr>
        <w:rPr>
          <w:rFonts w:ascii="Comic Sans MS" w:hAnsi="Comic Sans MS"/>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gridCol w:w="1417"/>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at</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him</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with</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up</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all</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look</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is</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her</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there</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some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out</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as</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be</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have</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go</w:t>
            </w:r>
          </w:p>
        </w:tc>
        <w:tc>
          <w:tcPr>
            <w:tcW w:w="1417"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we</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am</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then</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little</w:t>
            </w:r>
          </w:p>
        </w:tc>
        <w:tc>
          <w:tcPr>
            <w:tcW w:w="1418" w:type="dxa"/>
          </w:tcPr>
          <w:p>
            <w:pPr>
              <w:widowControl w:val="0"/>
              <w:jc w:val="both"/>
              <w:rPr>
                <w:rFonts w:hint="default" w:ascii="Comic Sans MS" w:hAnsi="Comic Sans MS"/>
                <w:sz w:val="40"/>
                <w:szCs w:val="40"/>
                <w:vertAlign w:val="baseline"/>
                <w:lang w:val="en-GB"/>
              </w:rPr>
            </w:pPr>
            <w:r>
              <w:rPr>
                <w:rFonts w:hint="default" w:ascii="Comic Sans MS" w:hAnsi="Comic Sans MS"/>
                <w:sz w:val="40"/>
                <w:szCs w:val="40"/>
                <w:vertAlign w:val="baseline"/>
                <w:lang w:val="en-GB"/>
              </w:rPr>
              <w:t xml:space="preserve">down </w:t>
            </w:r>
          </w:p>
        </w:tc>
      </w:tr>
    </w:tbl>
    <w:p>
      <w:pPr>
        <w:jc w:val="both"/>
        <w:rPr>
          <w:rFonts w:hint="default"/>
          <w:lang w:val="en-GB"/>
        </w:rPr>
      </w:pPr>
    </w:p>
    <w:p>
      <w:pPr>
        <w:jc w:val="both"/>
        <w:rPr>
          <w:rFonts w:hint="default"/>
          <w:lang w:val="en-GB"/>
        </w:rPr>
      </w:pPr>
    </w:p>
    <w:p>
      <w:pPr>
        <w:jc w:val="both"/>
        <w:rPr>
          <w:rFonts w:hint="default"/>
          <w:lang w:val="en-GB"/>
        </w:rPr>
      </w:pPr>
    </w:p>
    <w:p>
      <w:pPr>
        <w:jc w:val="both"/>
        <w:rPr>
          <w:rFonts w:hint="default"/>
          <w:lang w:val="en-GB"/>
        </w:rPr>
      </w:pPr>
      <w:r>
        <w:drawing>
          <wp:inline distT="0" distB="0" distL="114300" distR="114300">
            <wp:extent cx="6132195" cy="7756525"/>
            <wp:effectExtent l="0" t="0" r="158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rot="16200000">
                      <a:off x="0" y="0"/>
                      <a:ext cx="6132195" cy="7756525"/>
                    </a:xfrm>
                    <a:prstGeom prst="rect">
                      <a:avLst/>
                    </a:prstGeom>
                    <a:noFill/>
                    <a:ln>
                      <a:noFill/>
                    </a:ln>
                  </pic:spPr>
                </pic:pic>
              </a:graphicData>
            </a:graphic>
          </wp:inline>
        </w:drawing>
      </w:r>
    </w:p>
    <w:p>
      <w:pPr>
        <w:jc w:val="both"/>
        <w:rPr>
          <w:rFonts w:hint="default"/>
          <w:lang w:val="en-GB"/>
        </w:rPr>
      </w:pPr>
      <w:r>
        <w:drawing>
          <wp:inline distT="0" distB="0" distL="114300" distR="114300">
            <wp:extent cx="6376670" cy="8001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rot="16200000">
                      <a:off x="0" y="0"/>
                      <a:ext cx="6376670" cy="8001000"/>
                    </a:xfrm>
                    <a:prstGeom prst="rect">
                      <a:avLst/>
                    </a:prstGeom>
                    <a:noFill/>
                    <a:ln>
                      <a:noFill/>
                    </a:ln>
                  </pic:spPr>
                </pic:pic>
              </a:graphicData>
            </a:graphic>
          </wp:inline>
        </w:drawing>
      </w:r>
    </w:p>
    <w:sectPr>
      <w:headerReference r:id="rId3" w:type="default"/>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7C518"/>
    <w:multiLevelType w:val="singleLevel"/>
    <w:tmpl w:val="9CD7C51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63332F0"/>
    <w:multiLevelType w:val="singleLevel"/>
    <w:tmpl w:val="F63332F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B206F"/>
    <w:rsid w:val="24FD104B"/>
    <w:rsid w:val="4AAE43D3"/>
    <w:rsid w:val="4D191F4B"/>
    <w:rsid w:val="4F7B206F"/>
    <w:rsid w:val="79525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 w:type="character" w:styleId="5">
    <w:name w:val="FollowedHyperlink"/>
    <w:basedOn w:val="4"/>
    <w:semiHidden/>
    <w:unhideWhenUsed/>
    <w:qFormat/>
    <w:uiPriority w:val="99"/>
    <w:rPr>
      <w:color w:val="800080"/>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2020-03-25T22:14:00Z</dcterms:created>
  <dc:creator>Owner</dc:creator>
  <cp:lastModifiedBy>Owner</cp:lastModifiedBy>
  <dcterms:modified xsi:type="dcterms:W3CDTF">2020-03-27T14:48:07Z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